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9B24" w14:textId="77777777" w:rsidR="0014315A" w:rsidRPr="00376F01" w:rsidRDefault="0014315A" w:rsidP="0014315A">
      <w:pPr>
        <w:rPr>
          <w:rFonts w:ascii="Barlow" w:hAnsi="Barlow"/>
          <w:b/>
          <w:sz w:val="22"/>
          <w:szCs w:val="22"/>
          <w:lang w:val="de-DE"/>
        </w:rPr>
      </w:pPr>
    </w:p>
    <w:p w14:paraId="1963744E" w14:textId="77777777" w:rsidR="00433601" w:rsidRPr="00570426" w:rsidRDefault="00433601" w:rsidP="00433601">
      <w:pPr>
        <w:jc w:val="right"/>
        <w:rPr>
          <w:sz w:val="16"/>
        </w:rPr>
      </w:pPr>
      <w:bookmarkStart w:id="0" w:name="_heading=h.gjdgxs" w:colFirst="0" w:colLast="0"/>
      <w:bookmarkEnd w:id="0"/>
      <w:r w:rsidRPr="00570426">
        <w:rPr>
          <w:sz w:val="16"/>
        </w:rPr>
        <w:t>1201 South Second Street</w:t>
      </w:r>
    </w:p>
    <w:p w14:paraId="17718E8F" w14:textId="77777777" w:rsidR="00433601" w:rsidRPr="00570426" w:rsidRDefault="00433601" w:rsidP="00433601">
      <w:pPr>
        <w:jc w:val="right"/>
        <w:rPr>
          <w:sz w:val="16"/>
        </w:rPr>
      </w:pPr>
      <w:r w:rsidRPr="00570426">
        <w:rPr>
          <w:sz w:val="16"/>
        </w:rPr>
        <w:t>Milwaukee, WI 53204</w:t>
      </w:r>
    </w:p>
    <w:p w14:paraId="7A76BC97" w14:textId="77777777" w:rsidR="00433601" w:rsidRPr="00570426" w:rsidRDefault="00433601" w:rsidP="00433601">
      <w:pPr>
        <w:jc w:val="right"/>
        <w:rPr>
          <w:sz w:val="16"/>
        </w:rPr>
      </w:pPr>
      <w:r w:rsidRPr="00570426">
        <w:rPr>
          <w:sz w:val="16"/>
        </w:rPr>
        <w:t>www.rockwellautomation.com</w:t>
      </w:r>
    </w:p>
    <w:p w14:paraId="382DF959" w14:textId="77777777" w:rsidR="00433601" w:rsidRPr="00570426" w:rsidRDefault="00433601" w:rsidP="00433601">
      <w:pPr>
        <w:jc w:val="right"/>
        <w:rPr>
          <w:sz w:val="16"/>
        </w:rPr>
      </w:pPr>
      <w:r w:rsidRPr="00570426">
        <w:rPr>
          <w:noProof/>
        </w:rPr>
        <mc:AlternateContent>
          <mc:Choice Requires="wps">
            <w:drawing>
              <wp:anchor distT="0" distB="0" distL="114300" distR="114300" simplePos="0" relativeHeight="251659264" behindDoc="0" locked="0" layoutInCell="1" allowOverlap="1" wp14:anchorId="72CD6009" wp14:editId="4BEA29A9">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40AD" w14:textId="77777777" w:rsidR="00433601" w:rsidRPr="00AA3B0F" w:rsidRDefault="00433601" w:rsidP="00433601">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6009"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F3C40AD" w14:textId="77777777" w:rsidR="00433601" w:rsidRPr="00AA3B0F" w:rsidRDefault="00433601" w:rsidP="00433601">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56C394FC" w14:textId="77777777" w:rsidR="00433601" w:rsidRPr="00570426" w:rsidRDefault="00433601" w:rsidP="00433601">
      <w:pPr>
        <w:jc w:val="right"/>
      </w:pPr>
      <w:r>
        <w:rPr>
          <w:noProof/>
        </w:rPr>
        <w:drawing>
          <wp:inline distT="0" distB="0" distL="0" distR="0" wp14:anchorId="714D23EA" wp14:editId="2127C0F2">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28377698" w14:textId="77777777" w:rsidR="00433601" w:rsidRPr="007963F1" w:rsidRDefault="00433601" w:rsidP="00433601">
      <w:pPr>
        <w:spacing w:before="100" w:beforeAutospacing="1" w:after="100" w:afterAutospacing="1"/>
        <w:jc w:val="right"/>
        <w:rPr>
          <w:color w:val="000000" w:themeColor="text1"/>
          <w:sz w:val="18"/>
          <w:szCs w:val="18"/>
          <w:lang w:val="de-DE"/>
        </w:rPr>
      </w:pPr>
      <w:r w:rsidRPr="007963F1">
        <w:rPr>
          <w:color w:val="000000" w:themeColor="text1"/>
          <w:sz w:val="18"/>
          <w:szCs w:val="18"/>
          <w:lang w:val="de-DE"/>
        </w:rPr>
        <w:t xml:space="preserve"> </w:t>
      </w:r>
      <w:r>
        <w:rPr>
          <w:noProof/>
        </w:rPr>
        <w:drawing>
          <wp:inline distT="0" distB="0" distL="0" distR="0" wp14:anchorId="217BC855" wp14:editId="24C1265E">
            <wp:extent cx="191719" cy="155448"/>
            <wp:effectExtent l="0" t="0" r="0" b="0"/>
            <wp:docPr id="15" name="Picture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7963F1">
        <w:rPr>
          <w:color w:val="000000" w:themeColor="text1"/>
          <w:sz w:val="18"/>
          <w:szCs w:val="18"/>
          <w:lang w:val="de-DE"/>
        </w:rPr>
        <w:t xml:space="preserve"> </w:t>
      </w:r>
      <w:r>
        <w:rPr>
          <w:noProof/>
        </w:rPr>
        <w:drawing>
          <wp:inline distT="0" distB="0" distL="0" distR="0" wp14:anchorId="20E9B48C" wp14:editId="40C034E1">
            <wp:extent cx="155448" cy="155448"/>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7963F1">
        <w:rPr>
          <w:color w:val="000000" w:themeColor="text1"/>
          <w:sz w:val="18"/>
          <w:szCs w:val="18"/>
          <w:lang w:val="de-DE"/>
        </w:rPr>
        <w:t xml:space="preserve">  </w:t>
      </w:r>
      <w:r>
        <w:rPr>
          <w:noProof/>
        </w:rPr>
        <w:drawing>
          <wp:inline distT="0" distB="0" distL="0" distR="0" wp14:anchorId="28B9634C" wp14:editId="6B231FFE">
            <wp:extent cx="198628" cy="155448"/>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7963F1">
        <w:rPr>
          <w:color w:val="000000" w:themeColor="text1"/>
          <w:sz w:val="10"/>
          <w:szCs w:val="10"/>
          <w:lang w:val="de-DE"/>
        </w:rPr>
        <w:t xml:space="preserve"> </w:t>
      </w:r>
      <w:r w:rsidRPr="007963F1">
        <w:rPr>
          <w:color w:val="000000" w:themeColor="text1"/>
          <w:sz w:val="18"/>
          <w:szCs w:val="18"/>
          <w:lang w:val="de-DE"/>
        </w:rPr>
        <w:t xml:space="preserve"> </w:t>
      </w:r>
      <w:r>
        <w:rPr>
          <w:noProof/>
        </w:rPr>
        <w:drawing>
          <wp:inline distT="0" distB="0" distL="0" distR="0" wp14:anchorId="3D8F34C1" wp14:editId="39E7B617">
            <wp:extent cx="191719" cy="155448"/>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7963F1">
        <w:rPr>
          <w:color w:val="000000" w:themeColor="text1"/>
          <w:sz w:val="14"/>
          <w:szCs w:val="14"/>
          <w:lang w:val="de-DE"/>
        </w:rPr>
        <w:t xml:space="preserve"> </w:t>
      </w:r>
      <w:r w:rsidRPr="007963F1">
        <w:rPr>
          <w:color w:val="000000" w:themeColor="text1"/>
          <w:sz w:val="18"/>
          <w:szCs w:val="18"/>
          <w:lang w:val="de-DE"/>
        </w:rPr>
        <w:t xml:space="preserve"> </w:t>
      </w:r>
      <w:r>
        <w:rPr>
          <w:noProof/>
        </w:rPr>
        <w:drawing>
          <wp:inline distT="0" distB="0" distL="0" distR="0" wp14:anchorId="0941725E" wp14:editId="2ECD23BE">
            <wp:extent cx="155448" cy="155448"/>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7963F1">
        <w:rPr>
          <w:color w:val="000000" w:themeColor="text1"/>
          <w:sz w:val="18"/>
          <w:szCs w:val="18"/>
          <w:lang w:val="de-DE"/>
        </w:rPr>
        <w:t xml:space="preserve">  </w:t>
      </w:r>
      <w:r>
        <w:rPr>
          <w:noProof/>
        </w:rPr>
        <w:drawing>
          <wp:inline distT="0" distB="0" distL="0" distR="0" wp14:anchorId="0EE0EE38" wp14:editId="661F84AD">
            <wp:extent cx="181356" cy="155448"/>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7963F1">
        <w:rPr>
          <w:color w:val="000000" w:themeColor="text1"/>
          <w:sz w:val="18"/>
          <w:szCs w:val="18"/>
          <w:lang w:val="de-DE"/>
        </w:rPr>
        <w:t xml:space="preserve"> </w:t>
      </w:r>
    </w:p>
    <w:p w14:paraId="03F2A44D" w14:textId="4876F91D" w:rsidR="00B65F87" w:rsidRPr="00AD49FE" w:rsidRDefault="00B65F87" w:rsidP="00AD49FE">
      <w:pPr>
        <w:pStyle w:val="StandardWeb"/>
        <w:jc w:val="center"/>
        <w:rPr>
          <w:rFonts w:ascii="Arial" w:hAnsi="Arial" w:cs="Arial"/>
          <w:color w:val="000000"/>
          <w:sz w:val="28"/>
          <w:szCs w:val="28"/>
          <w:lang w:val="de-DE"/>
        </w:rPr>
      </w:pPr>
      <w:r w:rsidRPr="00AD49FE">
        <w:rPr>
          <w:rFonts w:ascii="Arial" w:hAnsi="Arial" w:cs="Arial"/>
          <w:b/>
          <w:bCs/>
          <w:color w:val="000000"/>
          <w:sz w:val="28"/>
          <w:szCs w:val="28"/>
          <w:lang w:val="de-DE"/>
        </w:rPr>
        <w:br/>
      </w:r>
      <w:r w:rsidRPr="00AD49FE">
        <w:rPr>
          <w:rStyle w:val="legendspanclass"/>
          <w:rFonts w:ascii="Arial" w:hAnsi="Arial" w:cs="Arial"/>
          <w:b/>
          <w:bCs/>
          <w:color w:val="000000"/>
          <w:sz w:val="28"/>
          <w:szCs w:val="28"/>
          <w:lang w:val="de-DE"/>
        </w:rPr>
        <w:t>Technologie und Fachwissen von Rockwell Automation unterstützen Drillmec bei der Entwicklung einer innovativen Technologie zur Kohlenstoffspeicherung</w:t>
      </w:r>
    </w:p>
    <w:p w14:paraId="0E95DC9E" w14:textId="740C34CD" w:rsidR="00B65F87" w:rsidRPr="00AD49FE" w:rsidRDefault="007963F1" w:rsidP="00AD49FE">
      <w:pPr>
        <w:pStyle w:val="StandardWeb"/>
        <w:jc w:val="center"/>
        <w:rPr>
          <w:rFonts w:ascii="Arial" w:hAnsi="Arial" w:cs="Arial"/>
          <w:color w:val="000000"/>
          <w:lang w:val="de-DE"/>
        </w:rPr>
      </w:pPr>
      <w:r>
        <w:rPr>
          <w:rFonts w:ascii="Arial" w:hAnsi="Arial" w:cs="Arial"/>
          <w:i/>
          <w:iCs/>
          <w:color w:val="000000"/>
          <w:lang w:val="de-DE"/>
        </w:rPr>
        <w:t>Der i</w:t>
      </w:r>
      <w:r w:rsidR="00B65F87" w:rsidRPr="00AD49FE">
        <w:rPr>
          <w:rFonts w:ascii="Arial" w:hAnsi="Arial" w:cs="Arial"/>
          <w:i/>
          <w:iCs/>
          <w:color w:val="000000"/>
          <w:lang w:val="de-DE"/>
        </w:rPr>
        <w:t>talienische Bohrgerätespezialist nutzt datengesteuerte Intelligenz und Präzisionsautomatisierung für maximale Effizienz und minimale Emissionen</w:t>
      </w:r>
    </w:p>
    <w:p w14:paraId="17E088E1" w14:textId="5EE8B9AB" w:rsidR="00B65F87" w:rsidRPr="00AD49FE" w:rsidRDefault="00B65F87" w:rsidP="00AD49FE">
      <w:pPr>
        <w:pStyle w:val="StandardWeb"/>
        <w:rPr>
          <w:rFonts w:ascii="Arial" w:hAnsi="Arial" w:cs="Arial"/>
          <w:color w:val="000000"/>
          <w:lang w:val="de-DE"/>
        </w:rPr>
      </w:pPr>
      <w:r w:rsidRPr="00AD49FE">
        <w:rPr>
          <w:rStyle w:val="legendspanclass"/>
          <w:rFonts w:ascii="Arial" w:hAnsi="Arial" w:cs="Arial"/>
          <w:b/>
          <w:bCs/>
          <w:color w:val="000000"/>
          <w:lang w:val="de-DE"/>
        </w:rPr>
        <w:t>MAILAND</w:t>
      </w:r>
      <w:r w:rsidRPr="00AD49FE">
        <w:rPr>
          <w:rFonts w:ascii="Arial" w:hAnsi="Arial" w:cs="Arial"/>
          <w:b/>
          <w:bCs/>
          <w:color w:val="000000"/>
          <w:lang w:val="de-DE"/>
        </w:rPr>
        <w:t>, </w:t>
      </w:r>
      <w:r w:rsidRPr="00AD49FE">
        <w:rPr>
          <w:rStyle w:val="legendspanclass"/>
          <w:rFonts w:ascii="Arial" w:hAnsi="Arial" w:cs="Arial"/>
          <w:b/>
          <w:bCs/>
          <w:color w:val="000000"/>
          <w:lang w:val="de-DE"/>
        </w:rPr>
        <w:t>27. Juni 2024</w:t>
      </w:r>
      <w:r w:rsidR="00AD49FE" w:rsidRPr="00AD49FE">
        <w:rPr>
          <w:rFonts w:ascii="Arial" w:hAnsi="Arial" w:cs="Arial"/>
          <w:b/>
          <w:bCs/>
          <w:color w:val="000000"/>
          <w:lang w:val="de-DE"/>
        </w:rPr>
        <w:t xml:space="preserve"> –</w:t>
      </w:r>
      <w:r w:rsidRPr="00AD49FE">
        <w:rPr>
          <w:rFonts w:ascii="Arial" w:hAnsi="Arial" w:cs="Arial"/>
          <w:color w:val="000000"/>
          <w:lang w:val="de-DE"/>
        </w:rPr>
        <w:t xml:space="preserve"> Rockwell Automation, Inc. (NYSE: ROK), das weltweit größte Unternehmen für industrielle Automatisierung und digitale Transformation, </w:t>
      </w:r>
      <w:r w:rsidR="00B254F9" w:rsidRPr="00B254F9">
        <w:rPr>
          <w:rFonts w:ascii="Arial" w:hAnsi="Arial" w:cs="Arial"/>
          <w:color w:val="000000"/>
          <w:lang w:val="de-DE"/>
        </w:rPr>
        <w:t xml:space="preserve">hat eine Zusammenarbeit mit </w:t>
      </w:r>
      <w:proofErr w:type="spellStart"/>
      <w:r w:rsidR="00B254F9" w:rsidRPr="00B254F9">
        <w:rPr>
          <w:rFonts w:ascii="Arial" w:hAnsi="Arial" w:cs="Arial"/>
          <w:color w:val="000000"/>
          <w:lang w:val="de-DE"/>
        </w:rPr>
        <w:t>Drillmec</w:t>
      </w:r>
      <w:proofErr w:type="spellEnd"/>
      <w:r w:rsidR="00B254F9" w:rsidRPr="00B254F9">
        <w:rPr>
          <w:rFonts w:ascii="Arial" w:hAnsi="Arial" w:cs="Arial"/>
          <w:color w:val="000000"/>
          <w:lang w:val="de-DE"/>
        </w:rPr>
        <w:t xml:space="preserve"> bekannt gegeben</w:t>
      </w:r>
      <w:r w:rsidRPr="00AD49FE">
        <w:rPr>
          <w:rFonts w:ascii="Arial" w:hAnsi="Arial" w:cs="Arial"/>
          <w:color w:val="000000"/>
          <w:lang w:val="de-DE"/>
        </w:rPr>
        <w:t>, einem globalen On- und Offshore-Bohrspezialisten mit Sitz in Italien</w:t>
      </w:r>
      <w:r w:rsidR="002415F0">
        <w:rPr>
          <w:rFonts w:ascii="Arial" w:hAnsi="Arial" w:cs="Arial"/>
          <w:color w:val="000000"/>
          <w:lang w:val="de-DE"/>
        </w:rPr>
        <w:t>. Das Unternehmen</w:t>
      </w:r>
      <w:r w:rsidRPr="00AD49FE">
        <w:rPr>
          <w:rFonts w:ascii="Arial" w:hAnsi="Arial" w:cs="Arial"/>
          <w:color w:val="000000"/>
          <w:lang w:val="de-DE"/>
        </w:rPr>
        <w:t xml:space="preserve"> </w:t>
      </w:r>
      <w:r w:rsidR="002415F0">
        <w:rPr>
          <w:rFonts w:ascii="Arial" w:hAnsi="Arial" w:cs="Arial"/>
          <w:color w:val="000000"/>
          <w:lang w:val="de-DE"/>
        </w:rPr>
        <w:t>entwickelt</w:t>
      </w:r>
      <w:r w:rsidRPr="00AD49FE">
        <w:rPr>
          <w:rFonts w:ascii="Arial" w:hAnsi="Arial" w:cs="Arial"/>
          <w:color w:val="000000"/>
          <w:lang w:val="de-DE"/>
        </w:rPr>
        <w:t xml:space="preserve"> neue, innovative Speichertechnologien</w:t>
      </w:r>
      <w:r w:rsidR="00AD49FE">
        <w:rPr>
          <w:rFonts w:ascii="Arial" w:hAnsi="Arial" w:cs="Arial"/>
          <w:color w:val="000000"/>
          <w:lang w:val="de-DE"/>
        </w:rPr>
        <w:t>.</w:t>
      </w:r>
    </w:p>
    <w:p w14:paraId="1BEFD910" w14:textId="44F17455" w:rsidR="00B65F87" w:rsidRPr="0059474F" w:rsidRDefault="00B65F87" w:rsidP="00B65F87">
      <w:pPr>
        <w:pStyle w:val="StandardWeb"/>
        <w:rPr>
          <w:rFonts w:ascii="Arial" w:hAnsi="Arial" w:cs="Arial"/>
          <w:color w:val="000000"/>
          <w:lang w:val="de-DE"/>
        </w:rPr>
      </w:pPr>
      <w:r w:rsidRPr="00AD49FE">
        <w:rPr>
          <w:rFonts w:ascii="Arial" w:hAnsi="Arial" w:cs="Arial"/>
          <w:color w:val="000000"/>
          <w:lang w:val="de-DE"/>
        </w:rPr>
        <w:t xml:space="preserve">Die fortschrittliche Technologie von Drillmec nutzt datengesteuerte Intelligenz und Präzisionsautomatisierung, um das Bohren von Eintrittspunkten für neue Kohlenstoffspeicher schneller, einfacher, sicherer und kostengünstiger zu machen. </w:t>
      </w:r>
      <w:r w:rsidR="0059474F" w:rsidRPr="0059474F">
        <w:rPr>
          <w:rFonts w:ascii="Arial" w:hAnsi="Arial" w:cs="Arial"/>
          <w:color w:val="000000"/>
          <w:lang w:val="de-DE"/>
        </w:rPr>
        <w:t xml:space="preserve">Auf diese Weise nutzt </w:t>
      </w:r>
      <w:proofErr w:type="spellStart"/>
      <w:r w:rsidR="0059474F" w:rsidRPr="0059474F">
        <w:rPr>
          <w:rFonts w:ascii="Arial" w:hAnsi="Arial" w:cs="Arial"/>
          <w:color w:val="000000"/>
          <w:lang w:val="de-DE"/>
        </w:rPr>
        <w:t>Drillmec</w:t>
      </w:r>
      <w:proofErr w:type="spellEnd"/>
      <w:r w:rsidR="0059474F" w:rsidRPr="0059474F">
        <w:rPr>
          <w:rFonts w:ascii="Arial" w:hAnsi="Arial" w:cs="Arial"/>
          <w:color w:val="000000"/>
          <w:lang w:val="de-DE"/>
        </w:rPr>
        <w:t xml:space="preserve"> sein Know-how, um Lösungen zu entwickeln, die dazu beitragen, Emissionen zu reduzieren und Umweltziele zu erreichen.</w:t>
      </w:r>
    </w:p>
    <w:p w14:paraId="193AD843" w14:textId="77777777" w:rsidR="00897DFD" w:rsidRDefault="00B65F87" w:rsidP="00B65F87">
      <w:pPr>
        <w:pStyle w:val="StandardWeb"/>
        <w:rPr>
          <w:rFonts w:ascii="Arial" w:hAnsi="Arial" w:cs="Arial"/>
          <w:color w:val="000000"/>
          <w:lang w:val="de-DE"/>
        </w:rPr>
      </w:pPr>
      <w:r w:rsidRPr="00AD49FE">
        <w:rPr>
          <w:rFonts w:ascii="Arial" w:hAnsi="Arial" w:cs="Arial"/>
          <w:color w:val="000000"/>
          <w:lang w:val="de-DE"/>
        </w:rPr>
        <w:t>Bei Initiativen zur Kohlenstoffa</w:t>
      </w:r>
      <w:r w:rsidR="008B79C1">
        <w:rPr>
          <w:rFonts w:ascii="Arial" w:hAnsi="Arial" w:cs="Arial"/>
          <w:color w:val="000000"/>
          <w:lang w:val="de-DE"/>
        </w:rPr>
        <w:t>us</w:t>
      </w:r>
      <w:r w:rsidRPr="00AD49FE">
        <w:rPr>
          <w:rFonts w:ascii="Arial" w:hAnsi="Arial" w:cs="Arial"/>
          <w:color w:val="000000"/>
          <w:lang w:val="de-DE"/>
        </w:rPr>
        <w:t>scheidung und -speicherung wird der Kohlenstoff am Ort der Emission – z. B. in einer Fabrik – a</w:t>
      </w:r>
      <w:r w:rsidR="008B79C1">
        <w:rPr>
          <w:rFonts w:ascii="Arial" w:hAnsi="Arial" w:cs="Arial"/>
          <w:color w:val="000000"/>
          <w:lang w:val="de-DE"/>
        </w:rPr>
        <w:t>us</w:t>
      </w:r>
      <w:r w:rsidRPr="00AD49FE">
        <w:rPr>
          <w:rFonts w:ascii="Arial" w:hAnsi="Arial" w:cs="Arial"/>
          <w:color w:val="000000"/>
          <w:lang w:val="de-DE"/>
        </w:rPr>
        <w:t xml:space="preserve">geschieden </w:t>
      </w:r>
      <w:r w:rsidR="00897DFD" w:rsidRPr="00897DFD">
        <w:rPr>
          <w:rFonts w:ascii="Arial" w:hAnsi="Arial" w:cs="Arial"/>
          <w:color w:val="000000"/>
          <w:lang w:val="de-DE"/>
        </w:rPr>
        <w:t>und in eine geeignete unterirdische Lagerstätte gepumpt. Dort wird er dauerhaft gespeichert und kann nicht mehr in die Atmosphäre gelangen.</w:t>
      </w:r>
    </w:p>
    <w:p w14:paraId="168E4188" w14:textId="2A04E7BC" w:rsidR="00B65F87" w:rsidRPr="00AD49FE" w:rsidRDefault="00B65F87" w:rsidP="00B65F87">
      <w:pPr>
        <w:pStyle w:val="StandardWeb"/>
        <w:rPr>
          <w:rFonts w:ascii="Arial" w:hAnsi="Arial" w:cs="Arial"/>
          <w:color w:val="000000"/>
          <w:lang w:val="de-DE"/>
        </w:rPr>
      </w:pPr>
      <w:r w:rsidRPr="00AD49FE">
        <w:rPr>
          <w:rFonts w:ascii="Arial" w:hAnsi="Arial" w:cs="Arial"/>
          <w:color w:val="000000"/>
          <w:lang w:val="de-DE"/>
        </w:rPr>
        <w:t>Durch den Einsatz von </w:t>
      </w:r>
      <w:hyperlink r:id="rId19" w:tgtFrame="_blank" w:history="1">
        <w:r w:rsidRPr="00AD49FE">
          <w:rPr>
            <w:rStyle w:val="Hyperlink"/>
            <w:rFonts w:ascii="Arial" w:hAnsi="Arial" w:cs="Arial"/>
            <w:lang w:val="de-DE"/>
          </w:rPr>
          <w:t xml:space="preserve">Allen-Bradley </w:t>
        </w:r>
        <w:proofErr w:type="spellStart"/>
        <w:r w:rsidRPr="00AD49FE">
          <w:rPr>
            <w:rStyle w:val="Hyperlink"/>
            <w:rFonts w:ascii="Arial" w:hAnsi="Arial" w:cs="Arial"/>
            <w:lang w:val="de-DE"/>
          </w:rPr>
          <w:t>PowerFlex</w:t>
        </w:r>
        <w:proofErr w:type="spellEnd"/>
        <w:r w:rsidRPr="00AD49FE">
          <w:rPr>
            <w:rStyle w:val="Hyperlink"/>
            <w:rFonts w:ascii="Arial" w:hAnsi="Arial" w:cs="Arial"/>
            <w:lang w:val="de-DE"/>
          </w:rPr>
          <w:t xml:space="preserve"> TL XT 755 AC-Antrieben</w:t>
        </w:r>
      </w:hyperlink>
      <w:r w:rsidRPr="00AD49FE">
        <w:rPr>
          <w:rFonts w:ascii="Arial" w:hAnsi="Arial" w:cs="Arial"/>
          <w:color w:val="000000"/>
          <w:lang w:val="de-DE"/>
        </w:rPr>
        <w:t xml:space="preserve"> ist das automatisierte Bohrsystem von </w:t>
      </w:r>
      <w:proofErr w:type="spellStart"/>
      <w:r w:rsidRPr="00AD49FE">
        <w:rPr>
          <w:rFonts w:ascii="Arial" w:hAnsi="Arial" w:cs="Arial"/>
          <w:color w:val="000000"/>
          <w:lang w:val="de-DE"/>
        </w:rPr>
        <w:t>Drillmec</w:t>
      </w:r>
      <w:proofErr w:type="spellEnd"/>
      <w:r w:rsidRPr="00AD49FE">
        <w:rPr>
          <w:rFonts w:ascii="Arial" w:hAnsi="Arial" w:cs="Arial"/>
          <w:color w:val="000000"/>
          <w:lang w:val="de-DE"/>
        </w:rPr>
        <w:t xml:space="preserve"> präziser und zielgerichteter als seine Vorgängermodelle. </w:t>
      </w:r>
      <w:r w:rsidR="00654872">
        <w:rPr>
          <w:rFonts w:ascii="Arial" w:hAnsi="Arial" w:cs="Arial"/>
          <w:color w:val="000000"/>
          <w:lang w:val="de-DE"/>
        </w:rPr>
        <w:t>So</w:t>
      </w:r>
      <w:r w:rsidRPr="00AD49FE">
        <w:rPr>
          <w:rFonts w:ascii="Arial" w:hAnsi="Arial" w:cs="Arial"/>
          <w:color w:val="000000"/>
          <w:lang w:val="de-DE"/>
        </w:rPr>
        <w:t xml:space="preserve"> kann der gewünschte Endzustand – die Schaffung eines Eintrittspunktes für neue Kohlenstoffspeicher – in kürzerer Zeit, mit weniger Material und weniger Energie erreicht werden, als dies bei früheren Systemen der Fall war.</w:t>
      </w:r>
    </w:p>
    <w:p w14:paraId="6A74C37D" w14:textId="0CC274AF" w:rsidR="00B65F87" w:rsidRPr="00AD49FE" w:rsidRDefault="00654872" w:rsidP="00B65F87">
      <w:pPr>
        <w:pStyle w:val="StandardWeb"/>
        <w:rPr>
          <w:rFonts w:ascii="Arial" w:hAnsi="Arial" w:cs="Arial"/>
          <w:color w:val="000000"/>
          <w:lang w:val="de-DE"/>
        </w:rPr>
      </w:pPr>
      <w:r>
        <w:rPr>
          <w:rFonts w:ascii="Arial" w:hAnsi="Arial" w:cs="Arial"/>
          <w:color w:val="000000"/>
          <w:lang w:val="de-DE"/>
        </w:rPr>
        <w:t>Aufgrund der</w:t>
      </w:r>
      <w:r w:rsidR="00B65F87" w:rsidRPr="00AD49FE">
        <w:rPr>
          <w:rFonts w:ascii="Arial" w:hAnsi="Arial" w:cs="Arial"/>
          <w:color w:val="000000"/>
          <w:lang w:val="de-DE"/>
        </w:rPr>
        <w:t xml:space="preserve"> höhere</w:t>
      </w:r>
      <w:r>
        <w:rPr>
          <w:rFonts w:ascii="Arial" w:hAnsi="Arial" w:cs="Arial"/>
          <w:color w:val="000000"/>
          <w:lang w:val="de-DE"/>
        </w:rPr>
        <w:t>n</w:t>
      </w:r>
      <w:r w:rsidR="00B65F87" w:rsidRPr="00AD49FE">
        <w:rPr>
          <w:rFonts w:ascii="Arial" w:hAnsi="Arial" w:cs="Arial"/>
          <w:color w:val="000000"/>
          <w:lang w:val="de-DE"/>
        </w:rPr>
        <w:t xml:space="preserve"> Effizienz, </w:t>
      </w:r>
      <w:r w:rsidR="00F0290F">
        <w:rPr>
          <w:rFonts w:ascii="Arial" w:hAnsi="Arial" w:cs="Arial"/>
          <w:color w:val="000000"/>
          <w:lang w:val="de-DE"/>
        </w:rPr>
        <w:t>besseren</w:t>
      </w:r>
      <w:r w:rsidR="00B65F87" w:rsidRPr="00AD49FE">
        <w:rPr>
          <w:rFonts w:ascii="Arial" w:hAnsi="Arial" w:cs="Arial"/>
          <w:color w:val="000000"/>
          <w:lang w:val="de-DE"/>
        </w:rPr>
        <w:t xml:space="preserve"> Automatisierung und andere</w:t>
      </w:r>
      <w:r>
        <w:rPr>
          <w:rFonts w:ascii="Arial" w:hAnsi="Arial" w:cs="Arial"/>
          <w:color w:val="000000"/>
          <w:lang w:val="de-DE"/>
        </w:rPr>
        <w:t>n</w:t>
      </w:r>
      <w:r w:rsidR="00B65F87" w:rsidRPr="00AD49FE">
        <w:rPr>
          <w:rFonts w:ascii="Arial" w:hAnsi="Arial" w:cs="Arial"/>
          <w:color w:val="000000"/>
          <w:lang w:val="de-DE"/>
        </w:rPr>
        <w:t xml:space="preserve"> fortschrittliche</w:t>
      </w:r>
      <w:r w:rsidR="00F0290F">
        <w:rPr>
          <w:rFonts w:ascii="Arial" w:hAnsi="Arial" w:cs="Arial"/>
          <w:color w:val="000000"/>
          <w:lang w:val="de-DE"/>
        </w:rPr>
        <w:t>n</w:t>
      </w:r>
      <w:r w:rsidR="00B65F87" w:rsidRPr="00AD49FE">
        <w:rPr>
          <w:rFonts w:ascii="Arial" w:hAnsi="Arial" w:cs="Arial"/>
          <w:color w:val="000000"/>
          <w:lang w:val="de-DE"/>
        </w:rPr>
        <w:t xml:space="preserve"> Funktionen wird die neue Technologie </w:t>
      </w:r>
      <w:r w:rsidR="002D5245">
        <w:rPr>
          <w:rFonts w:ascii="Arial" w:hAnsi="Arial" w:cs="Arial"/>
          <w:color w:val="000000"/>
          <w:lang w:val="de-DE"/>
        </w:rPr>
        <w:t>auch dazu beitragen, dass Mitarbeitende</w:t>
      </w:r>
      <w:r w:rsidR="006E1334">
        <w:rPr>
          <w:rFonts w:ascii="Arial" w:hAnsi="Arial" w:cs="Arial"/>
          <w:color w:val="000000"/>
          <w:lang w:val="de-DE"/>
        </w:rPr>
        <w:t xml:space="preserve"> das System remote aus der Ferne steuern können</w:t>
      </w:r>
      <w:r w:rsidR="00B65F87" w:rsidRPr="00AD49FE">
        <w:rPr>
          <w:rFonts w:ascii="Arial" w:hAnsi="Arial" w:cs="Arial"/>
          <w:color w:val="000000"/>
          <w:lang w:val="de-DE"/>
        </w:rPr>
        <w:t xml:space="preserve">. </w:t>
      </w:r>
      <w:r w:rsidR="00791463" w:rsidRPr="00791463">
        <w:rPr>
          <w:rFonts w:ascii="Arial" w:hAnsi="Arial" w:cs="Arial"/>
          <w:color w:val="000000"/>
          <w:lang w:val="de-DE"/>
        </w:rPr>
        <w:t>Dadurch wird die Sicherheit auf der Baustelle erhöht</w:t>
      </w:r>
      <w:r w:rsidR="00B676D6">
        <w:rPr>
          <w:rFonts w:ascii="Arial" w:hAnsi="Arial" w:cs="Arial"/>
          <w:color w:val="000000"/>
          <w:lang w:val="de-DE"/>
        </w:rPr>
        <w:t>.</w:t>
      </w:r>
    </w:p>
    <w:p w14:paraId="50FE2F56" w14:textId="77777777" w:rsidR="00262CE5" w:rsidRDefault="00B65F87" w:rsidP="00B65F87">
      <w:pPr>
        <w:pStyle w:val="StandardWeb"/>
        <w:rPr>
          <w:rFonts w:ascii="Arial" w:hAnsi="Arial" w:cs="Arial"/>
          <w:color w:val="000000"/>
          <w:lang w:val="de-DE"/>
        </w:rPr>
      </w:pPr>
      <w:r w:rsidRPr="00AD49FE">
        <w:rPr>
          <w:rFonts w:ascii="Arial" w:hAnsi="Arial" w:cs="Arial"/>
          <w:color w:val="000000"/>
          <w:lang w:val="de-DE"/>
        </w:rPr>
        <w:t xml:space="preserve">Die Technologie von Drillmec ist für den Einsatz an Land und auf See geeignet. Sie </w:t>
      </w:r>
      <w:r w:rsidR="003C68F7">
        <w:rPr>
          <w:rFonts w:ascii="Arial" w:hAnsi="Arial" w:cs="Arial"/>
          <w:color w:val="000000"/>
          <w:lang w:val="de-DE"/>
        </w:rPr>
        <w:t xml:space="preserve">kann Kosten </w:t>
      </w:r>
      <w:r w:rsidRPr="00AD49FE">
        <w:rPr>
          <w:rFonts w:ascii="Arial" w:hAnsi="Arial" w:cs="Arial"/>
          <w:color w:val="000000"/>
          <w:lang w:val="de-DE"/>
        </w:rPr>
        <w:t>senk</w:t>
      </w:r>
      <w:r w:rsidR="003C68F7">
        <w:rPr>
          <w:rFonts w:ascii="Arial" w:hAnsi="Arial" w:cs="Arial"/>
          <w:color w:val="000000"/>
          <w:lang w:val="de-DE"/>
        </w:rPr>
        <w:t>en</w:t>
      </w:r>
      <w:r w:rsidRPr="00AD49FE">
        <w:rPr>
          <w:rFonts w:ascii="Arial" w:hAnsi="Arial" w:cs="Arial"/>
          <w:color w:val="000000"/>
          <w:lang w:val="de-DE"/>
        </w:rPr>
        <w:t xml:space="preserve"> und trägt dazu bei, die Eintrittsbarriere für neue Anlagen zur A</w:t>
      </w:r>
      <w:r w:rsidR="003C68F7">
        <w:rPr>
          <w:rFonts w:ascii="Arial" w:hAnsi="Arial" w:cs="Arial"/>
          <w:color w:val="000000"/>
          <w:lang w:val="de-DE"/>
        </w:rPr>
        <w:t>us</w:t>
      </w:r>
      <w:r w:rsidRPr="00AD49FE">
        <w:rPr>
          <w:rFonts w:ascii="Arial" w:hAnsi="Arial" w:cs="Arial"/>
          <w:color w:val="000000"/>
          <w:lang w:val="de-DE"/>
        </w:rPr>
        <w:t xml:space="preserve">scheidung, Nutzung und Speicherung von Kohlendioxid (CCUS) zu </w:t>
      </w:r>
      <w:r w:rsidR="0040421D">
        <w:rPr>
          <w:rFonts w:ascii="Arial" w:hAnsi="Arial" w:cs="Arial"/>
          <w:color w:val="000000"/>
          <w:lang w:val="de-DE"/>
        </w:rPr>
        <w:t>verringern</w:t>
      </w:r>
      <w:r w:rsidRPr="00AD49FE">
        <w:rPr>
          <w:rFonts w:ascii="Arial" w:hAnsi="Arial" w:cs="Arial"/>
          <w:color w:val="000000"/>
          <w:lang w:val="de-DE"/>
        </w:rPr>
        <w:t xml:space="preserve">. Dies hat das Potenzial, Emissionen bei einer ganzen Reihe von industriellen und häuslichen Anwendungen erheblich zu </w:t>
      </w:r>
      <w:r w:rsidR="00E26E9C">
        <w:rPr>
          <w:rFonts w:ascii="Arial" w:hAnsi="Arial" w:cs="Arial"/>
          <w:color w:val="000000"/>
          <w:lang w:val="de-DE"/>
        </w:rPr>
        <w:t>minimieren</w:t>
      </w:r>
      <w:r w:rsidRPr="00AD49FE">
        <w:rPr>
          <w:rFonts w:ascii="Arial" w:hAnsi="Arial" w:cs="Arial"/>
          <w:color w:val="000000"/>
          <w:lang w:val="de-DE"/>
        </w:rPr>
        <w:t xml:space="preserve">. </w:t>
      </w:r>
      <w:r w:rsidR="00262CE5" w:rsidRPr="00262CE5">
        <w:rPr>
          <w:rFonts w:ascii="Arial" w:hAnsi="Arial" w:cs="Arial"/>
          <w:color w:val="000000"/>
          <w:lang w:val="de-DE"/>
        </w:rPr>
        <w:t xml:space="preserve">Rockwell Automation lieferte die Technologie und </w:t>
      </w:r>
      <w:r w:rsidR="00262CE5" w:rsidRPr="00262CE5">
        <w:rPr>
          <w:rFonts w:ascii="Arial" w:hAnsi="Arial" w:cs="Arial"/>
          <w:color w:val="000000"/>
          <w:lang w:val="de-DE"/>
        </w:rPr>
        <w:lastRenderedPageBreak/>
        <w:t xml:space="preserve">arbeitete eng mit </w:t>
      </w:r>
      <w:proofErr w:type="spellStart"/>
      <w:r w:rsidR="00262CE5" w:rsidRPr="00262CE5">
        <w:rPr>
          <w:rFonts w:ascii="Arial" w:hAnsi="Arial" w:cs="Arial"/>
          <w:color w:val="000000"/>
          <w:lang w:val="de-DE"/>
        </w:rPr>
        <w:t>Drillmec</w:t>
      </w:r>
      <w:proofErr w:type="spellEnd"/>
      <w:r w:rsidR="00262CE5" w:rsidRPr="00262CE5">
        <w:rPr>
          <w:rFonts w:ascii="Arial" w:hAnsi="Arial" w:cs="Arial"/>
          <w:color w:val="000000"/>
          <w:lang w:val="de-DE"/>
        </w:rPr>
        <w:t xml:space="preserve"> zusammen, um den Bohrprozess für maximale Effizienz und minimale Emissionen zu optimieren</w:t>
      </w:r>
      <w:r w:rsidR="00262CE5">
        <w:rPr>
          <w:rFonts w:ascii="Arial" w:hAnsi="Arial" w:cs="Arial"/>
          <w:color w:val="000000"/>
          <w:lang w:val="de-DE"/>
        </w:rPr>
        <w:t>.</w:t>
      </w:r>
      <w:r w:rsidR="00262CE5" w:rsidRPr="00262CE5">
        <w:rPr>
          <w:rFonts w:ascii="Arial" w:hAnsi="Arial" w:cs="Arial"/>
          <w:color w:val="000000"/>
          <w:lang w:val="de-DE"/>
        </w:rPr>
        <w:t xml:space="preserve"> </w:t>
      </w:r>
    </w:p>
    <w:p w14:paraId="6F09459F" w14:textId="5A8F92C3" w:rsidR="00B65F87" w:rsidRPr="00AD49FE" w:rsidRDefault="00B65F87" w:rsidP="00B65F87">
      <w:pPr>
        <w:pStyle w:val="StandardWeb"/>
        <w:rPr>
          <w:rFonts w:ascii="Arial" w:hAnsi="Arial" w:cs="Arial"/>
          <w:color w:val="000000"/>
          <w:lang w:val="de-DE"/>
        </w:rPr>
      </w:pPr>
      <w:r w:rsidRPr="00AD49FE">
        <w:rPr>
          <w:rFonts w:ascii="Arial" w:hAnsi="Arial" w:cs="Arial"/>
          <w:color w:val="000000"/>
          <w:lang w:val="de-DE"/>
        </w:rPr>
        <w:t>„Es gehört zu den Leitprinzipien von Rockwell Automation, unsere Industrie</w:t>
      </w:r>
      <w:r w:rsidR="006B4272" w:rsidRPr="00AD49FE">
        <w:rPr>
          <w:rFonts w:ascii="Arial" w:hAnsi="Arial" w:cs="Arial"/>
          <w:color w:val="000000"/>
          <w:lang w:val="de-DE"/>
        </w:rPr>
        <w:t>partner</w:t>
      </w:r>
      <w:r w:rsidRPr="00AD49FE">
        <w:rPr>
          <w:rFonts w:ascii="Arial" w:hAnsi="Arial" w:cs="Arial"/>
          <w:color w:val="000000"/>
          <w:lang w:val="de-DE"/>
        </w:rPr>
        <w:t xml:space="preserve"> bei der Verbesserung der Nachhaltigkeit und der Reduzierung von Emissionen zu unterstützen</w:t>
      </w:r>
      <w:r w:rsidR="00F5335C">
        <w:rPr>
          <w:rFonts w:ascii="Arial" w:hAnsi="Arial" w:cs="Arial"/>
          <w:color w:val="000000"/>
          <w:lang w:val="de-DE"/>
        </w:rPr>
        <w:t>“</w:t>
      </w:r>
      <w:r w:rsidRPr="00AD49FE">
        <w:rPr>
          <w:rFonts w:ascii="Arial" w:hAnsi="Arial" w:cs="Arial"/>
          <w:color w:val="000000"/>
          <w:lang w:val="de-DE"/>
        </w:rPr>
        <w:t>, sagt Steffen Zendler, Manager für globale Geschäftsentwicklung – Nachhaltigkeit bei Rockwell Automation. „Dieses Projekt zeigt genau das. Wir freuen uns sehr, mit Drillmec zusammenzuarbeiten, um die Kohlenstoffabscheidung und -speicherung zu ermöglichen und sie zugleich technisch und kommerziell attraktiv zu machen.</w:t>
      </w:r>
      <w:r w:rsidR="00E3107D">
        <w:rPr>
          <w:rFonts w:ascii="Arial" w:hAnsi="Arial" w:cs="Arial"/>
          <w:color w:val="000000"/>
          <w:lang w:val="de-DE"/>
        </w:rPr>
        <w:t>“</w:t>
      </w:r>
    </w:p>
    <w:p w14:paraId="51C0E4AA" w14:textId="51E4F202" w:rsidR="00B65F87" w:rsidRPr="00AD49FE" w:rsidRDefault="00B65F87" w:rsidP="00B65F87">
      <w:pPr>
        <w:pStyle w:val="StandardWeb"/>
        <w:rPr>
          <w:rFonts w:ascii="Arial" w:hAnsi="Arial" w:cs="Arial"/>
          <w:color w:val="000000"/>
          <w:lang w:val="de-DE"/>
        </w:rPr>
      </w:pPr>
      <w:r w:rsidRPr="00AD49FE">
        <w:rPr>
          <w:rFonts w:ascii="Arial" w:hAnsi="Arial" w:cs="Arial"/>
          <w:color w:val="000000"/>
          <w:lang w:val="de-DE"/>
        </w:rPr>
        <w:t>„Wir freuen uns, diese neue Bohrtechnologie auf den Markt bringen zu können, die speziell für die Erschließung von Standorten zur Abscheidung und Speicherung von Kohlendioxid entwickelt wurde</w:t>
      </w:r>
      <w:r w:rsidR="00E3107D">
        <w:rPr>
          <w:rFonts w:ascii="Arial" w:hAnsi="Arial" w:cs="Arial"/>
          <w:color w:val="000000"/>
          <w:lang w:val="de-DE"/>
        </w:rPr>
        <w:t>“</w:t>
      </w:r>
      <w:r w:rsidRPr="00AD49FE">
        <w:rPr>
          <w:rFonts w:ascii="Arial" w:hAnsi="Arial" w:cs="Arial"/>
          <w:color w:val="000000"/>
          <w:lang w:val="de-DE"/>
        </w:rPr>
        <w:t xml:space="preserve">, sagt Mohamed </w:t>
      </w:r>
      <w:proofErr w:type="spellStart"/>
      <w:r w:rsidRPr="00AD49FE">
        <w:rPr>
          <w:rFonts w:ascii="Arial" w:hAnsi="Arial" w:cs="Arial"/>
          <w:color w:val="000000"/>
          <w:lang w:val="de-DE"/>
        </w:rPr>
        <w:t>Housny</w:t>
      </w:r>
      <w:proofErr w:type="spellEnd"/>
      <w:r w:rsidRPr="00AD49FE">
        <w:rPr>
          <w:rFonts w:ascii="Arial" w:hAnsi="Arial" w:cs="Arial"/>
          <w:color w:val="000000"/>
          <w:lang w:val="de-DE"/>
        </w:rPr>
        <w:t>, Vizepräsident für Marketing bei Drillmec. „Die Technologie und das Fachwissen von Rockwell Automation waren von zentraler Bedeutung, um die Intelligenz, Präzision und Kontrolle zu erreichen, die für den Erfolg der neuen Technologie erforderlich sind. Wir freuen uns auf die weitere Zusammenarbeit mit Rockwell Automation bei diesem und zukünftigen Projekten.</w:t>
      </w:r>
      <w:r w:rsidR="00B10DED">
        <w:rPr>
          <w:rFonts w:ascii="Arial" w:hAnsi="Arial" w:cs="Arial"/>
          <w:color w:val="000000"/>
          <w:lang w:val="de-DE"/>
        </w:rPr>
        <w:t>“</w:t>
      </w:r>
    </w:p>
    <w:p w14:paraId="30834872" w14:textId="77777777" w:rsidR="00D3462F" w:rsidRDefault="00D3462F" w:rsidP="00F21D53">
      <w:pPr>
        <w:pStyle w:val="StandardWeb"/>
        <w:rPr>
          <w:rFonts w:ascii="Arial" w:hAnsi="Arial" w:cs="Arial"/>
          <w:b/>
          <w:bCs/>
          <w:color w:val="000000"/>
          <w:lang w:val="de-DE"/>
        </w:rPr>
      </w:pPr>
    </w:p>
    <w:p w14:paraId="66CB66D0" w14:textId="3DE5D7C6" w:rsidR="00C0782F" w:rsidRPr="00482E07" w:rsidRDefault="00AD49FE" w:rsidP="00F21D53">
      <w:pPr>
        <w:pStyle w:val="StandardWeb"/>
        <w:rPr>
          <w:rFonts w:ascii="Arial" w:hAnsi="Arial" w:cs="Arial"/>
          <w:color w:val="000000"/>
          <w:lang w:val="de-DE"/>
        </w:rPr>
      </w:pPr>
      <w:r>
        <w:rPr>
          <w:rFonts w:ascii="Arial" w:hAnsi="Arial" w:cs="Arial"/>
          <w:b/>
          <w:bCs/>
          <w:color w:val="000000"/>
          <w:lang w:val="de-DE"/>
        </w:rPr>
        <w:t>Über</w:t>
      </w:r>
      <w:r w:rsidR="00B65F87" w:rsidRPr="00AD49FE">
        <w:rPr>
          <w:rFonts w:ascii="Arial" w:hAnsi="Arial" w:cs="Arial"/>
          <w:b/>
          <w:bCs/>
          <w:color w:val="000000"/>
          <w:lang w:val="de-DE"/>
        </w:rPr>
        <w:t xml:space="preserve"> </w:t>
      </w:r>
      <w:proofErr w:type="spellStart"/>
      <w:r w:rsidR="00B65F87" w:rsidRPr="00AD49FE">
        <w:rPr>
          <w:rFonts w:ascii="Arial" w:hAnsi="Arial" w:cs="Arial"/>
          <w:b/>
          <w:bCs/>
          <w:color w:val="000000"/>
          <w:lang w:val="de-DE"/>
        </w:rPr>
        <w:t>Drillmec</w:t>
      </w:r>
      <w:proofErr w:type="spellEnd"/>
      <w:r w:rsidR="00DC2D37">
        <w:rPr>
          <w:rFonts w:ascii="Arial" w:hAnsi="Arial" w:cs="Arial"/>
          <w:color w:val="000000"/>
          <w:lang w:val="de-DE"/>
        </w:rPr>
        <w:br/>
      </w:r>
      <w:hyperlink r:id="rId20" w:tgtFrame="_blank" w:history="1">
        <w:r w:rsidR="00B65F87" w:rsidRPr="00AD49FE">
          <w:rPr>
            <w:rStyle w:val="Hyperlink"/>
            <w:rFonts w:ascii="Arial" w:hAnsi="Arial" w:cs="Arial"/>
            <w:lang w:val="de-DE"/>
          </w:rPr>
          <w:t>Drillmec</w:t>
        </w:r>
      </w:hyperlink>
      <w:r w:rsidR="00B65F87" w:rsidRPr="00AD49FE">
        <w:rPr>
          <w:rFonts w:ascii="Arial" w:hAnsi="Arial" w:cs="Arial"/>
          <w:color w:val="000000"/>
          <w:lang w:val="de-DE"/>
        </w:rPr>
        <w:t> ist ein international führendes Unternehmen in der Entwicklung, Herstellung und de</w:t>
      </w:r>
      <w:r w:rsidR="00C726F7">
        <w:rPr>
          <w:rFonts w:ascii="Arial" w:hAnsi="Arial" w:cs="Arial"/>
          <w:color w:val="000000"/>
          <w:lang w:val="de-DE"/>
        </w:rPr>
        <w:t>m</w:t>
      </w:r>
      <w:r w:rsidR="00B65F87" w:rsidRPr="00AD49FE">
        <w:rPr>
          <w:rFonts w:ascii="Arial" w:hAnsi="Arial" w:cs="Arial"/>
          <w:color w:val="000000"/>
          <w:lang w:val="de-DE"/>
        </w:rPr>
        <w:t xml:space="preserve"> Vertrieb von Bohr- und Workover-Anlagen für On- und Offshore-Anwendungen sowie einer breiten Palette von Bohrausrüstungen.</w:t>
      </w:r>
      <w:r w:rsidR="007C7315">
        <w:rPr>
          <w:rFonts w:ascii="Arial" w:hAnsi="Arial" w:cs="Arial"/>
          <w:color w:val="000000"/>
          <w:lang w:val="de-DE"/>
        </w:rPr>
        <w:t xml:space="preserve"> </w:t>
      </w:r>
      <w:r w:rsidR="00B65F87" w:rsidRPr="00AD49FE">
        <w:rPr>
          <w:rFonts w:ascii="Arial" w:hAnsi="Arial" w:cs="Arial"/>
          <w:color w:val="000000"/>
          <w:lang w:val="de-DE"/>
        </w:rPr>
        <w:t>Die in über 100 Jahren internationaler Erfahrung erzielten Ergebnisse werden von Kunden in aller Welt anerkannt und sind das Ergebnis unseres Engagements für eine kontinuierliche Verbesserung durch das Streben nach hoher Qualität, eine starke Fokussierung auf die Humanressourcen und eine nachdrückliche Effizienz im gesamten Prozess.</w:t>
      </w:r>
      <w:r w:rsidR="007C7315">
        <w:rPr>
          <w:rFonts w:ascii="Arial" w:hAnsi="Arial" w:cs="Arial"/>
          <w:color w:val="000000"/>
          <w:lang w:val="de-DE"/>
        </w:rPr>
        <w:t xml:space="preserve"> </w:t>
      </w:r>
      <w:r w:rsidR="00B65F87" w:rsidRPr="00AD49FE">
        <w:rPr>
          <w:rFonts w:ascii="Arial" w:hAnsi="Arial" w:cs="Arial"/>
          <w:color w:val="000000"/>
          <w:lang w:val="de-DE"/>
        </w:rPr>
        <w:t>Drei Grundsätze bilden den Kern der Identität unseres Unternehmens: Sicherheit, Umwelt und Innovation. Weltweit genießen wir einen guten Ruf für unsere Zuverlässigkeit, die sich aus unserer umfassenden technischen Entwicklung, unseren pünktlichen Lieferungen und unserem hervorragenden Kundendienst ergibt.</w:t>
      </w:r>
      <w:r w:rsidR="00F25D1F">
        <w:rPr>
          <w:rFonts w:ascii="Arial" w:hAnsi="Arial" w:cs="Arial"/>
          <w:color w:val="000000"/>
          <w:lang w:val="de-DE"/>
        </w:rPr>
        <w:t xml:space="preserve"> </w:t>
      </w:r>
      <w:proofErr w:type="spellStart"/>
      <w:r w:rsidR="00B65F87" w:rsidRPr="00AD49FE">
        <w:rPr>
          <w:rFonts w:ascii="Arial" w:hAnsi="Arial" w:cs="Arial"/>
          <w:color w:val="000000"/>
          <w:lang w:val="de-DE"/>
        </w:rPr>
        <w:t>Drillmec</w:t>
      </w:r>
      <w:proofErr w:type="spellEnd"/>
      <w:r w:rsidR="00B65F87" w:rsidRPr="00AD49FE">
        <w:rPr>
          <w:rFonts w:ascii="Arial" w:hAnsi="Arial" w:cs="Arial"/>
          <w:color w:val="000000"/>
          <w:lang w:val="de-DE"/>
        </w:rPr>
        <w:t xml:space="preserve"> ist ein globales Unternehmen und bleibt zugleich seinen Wurzeln im Herzen Italiens, dem Herzen des Maschinenbaus, tief verbunden.  </w:t>
      </w:r>
      <w:r w:rsidR="00482E07" w:rsidRPr="00482E07">
        <w:rPr>
          <w:rFonts w:ascii="Arial" w:hAnsi="Arial" w:cs="Arial"/>
          <w:lang w:val="de-DE"/>
        </w:rPr>
        <w:t>Für weitere Informationen besuchen Sie uns auf </w:t>
      </w:r>
      <w:hyperlink r:id="rId21" w:history="1">
        <w:r w:rsidR="00482E07" w:rsidRPr="00B52640">
          <w:rPr>
            <w:rStyle w:val="Hyperlink"/>
            <w:rFonts w:ascii="Arial" w:hAnsi="Arial" w:cs="Arial"/>
            <w:lang w:val="de-DE"/>
          </w:rPr>
          <w:t>https://www.drillmec.com/en/</w:t>
        </w:r>
      </w:hyperlink>
      <w:r w:rsidR="00482E07" w:rsidRPr="00482E07">
        <w:rPr>
          <w:rFonts w:ascii="Arial" w:hAnsi="Arial" w:cs="Arial"/>
          <w:lang w:val="de-DE"/>
        </w:rPr>
        <w:t>.</w:t>
      </w:r>
    </w:p>
    <w:p w14:paraId="570793B8" w14:textId="1A34631F" w:rsidR="00F21D53" w:rsidRDefault="00AD49FE" w:rsidP="00F21D53">
      <w:pPr>
        <w:pStyle w:val="StandardWeb"/>
        <w:rPr>
          <w:rFonts w:ascii="Arial" w:hAnsi="Arial" w:cs="Arial"/>
          <w:color w:val="000000"/>
          <w:lang w:val="de-DE"/>
        </w:rPr>
      </w:pPr>
      <w:r>
        <w:rPr>
          <w:rFonts w:ascii="Arial" w:hAnsi="Arial" w:cs="Arial"/>
          <w:b/>
          <w:bCs/>
          <w:color w:val="000000"/>
          <w:lang w:val="de-DE"/>
        </w:rPr>
        <w:t>Über</w:t>
      </w:r>
      <w:r w:rsidR="00B65F87" w:rsidRPr="00AD49FE">
        <w:rPr>
          <w:rFonts w:ascii="Arial" w:hAnsi="Arial" w:cs="Arial"/>
          <w:b/>
          <w:bCs/>
          <w:color w:val="000000"/>
          <w:lang w:val="de-DE"/>
        </w:rPr>
        <w:t xml:space="preserve"> Rockwell Automation</w:t>
      </w:r>
      <w:r>
        <w:rPr>
          <w:rFonts w:ascii="Arial" w:hAnsi="Arial" w:cs="Arial"/>
          <w:color w:val="000000"/>
          <w:lang w:val="de-DE"/>
        </w:rPr>
        <w:br/>
      </w:r>
      <w:hyperlink r:id="rId22" w:tgtFrame="_blank" w:history="1">
        <w:r w:rsidR="00B65F87" w:rsidRPr="00AD49FE">
          <w:rPr>
            <w:rStyle w:val="Hyperlink"/>
            <w:rFonts w:ascii="Arial" w:hAnsi="Arial" w:cs="Arial"/>
            <w:lang w:val="de-DE"/>
          </w:rPr>
          <w:t>Rockwell Automation</w:t>
        </w:r>
      </w:hyperlink>
      <w:r w:rsidR="00B65F87" w:rsidRPr="00AD49FE">
        <w:rPr>
          <w:rFonts w:ascii="Arial" w:hAnsi="Arial" w:cs="Arial"/>
          <w:color w:val="000000"/>
          <w:lang w:val="de-DE"/>
        </w:rPr>
        <w:t xml:space="preserve">, </w:t>
      </w:r>
      <w:r w:rsidR="00F21D53" w:rsidRPr="00F21D53">
        <w:rPr>
          <w:rFonts w:ascii="Arial" w:hAnsi="Arial" w:cs="Arial"/>
          <w:color w:val="000000"/>
          <w:lang w:val="de-DE"/>
        </w:rPr>
        <w:t xml:space="preserve">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F21D53" w:rsidRPr="00F21D53">
        <w:rPr>
          <w:rFonts w:ascii="Arial" w:hAnsi="Arial" w:cs="Arial"/>
          <w:color w:val="000000"/>
          <w:lang w:val="de-DE"/>
        </w:rPr>
        <w:t>Connected</w:t>
      </w:r>
      <w:proofErr w:type="spellEnd"/>
      <w:r w:rsidR="00F21D53" w:rsidRPr="00F21D53">
        <w:rPr>
          <w:rFonts w:ascii="Arial" w:hAnsi="Arial" w:cs="Arial"/>
          <w:color w:val="000000"/>
          <w:lang w:val="de-DE"/>
        </w:rPr>
        <w:t xml:space="preserve"> Enterprise® begleiten, finden Sie auf </w:t>
      </w:r>
      <w:hyperlink r:id="rId23" w:history="1">
        <w:r w:rsidR="00F21D53" w:rsidRPr="0031532D">
          <w:rPr>
            <w:rStyle w:val="Hyperlink"/>
            <w:rFonts w:ascii="Arial" w:hAnsi="Arial" w:cs="Arial"/>
            <w:lang w:val="de-DE"/>
          </w:rPr>
          <w:t>www.rockwellautomation.com</w:t>
        </w:r>
      </w:hyperlink>
      <w:r w:rsidR="00F21D53" w:rsidRPr="00F21D53">
        <w:rPr>
          <w:rFonts w:ascii="Arial" w:hAnsi="Arial" w:cs="Arial"/>
          <w:color w:val="000000"/>
          <w:lang w:val="de-DE"/>
        </w:rPr>
        <w:t>.</w:t>
      </w:r>
    </w:p>
    <w:p w14:paraId="2E320F18" w14:textId="79B6E4F6" w:rsidR="00A923C1" w:rsidRPr="00F21D53" w:rsidRDefault="00AD49FE" w:rsidP="00F21D53">
      <w:pPr>
        <w:pStyle w:val="StandardWeb"/>
        <w:rPr>
          <w:rFonts w:ascii="Arial" w:hAnsi="Arial" w:cs="Arial"/>
          <w:b/>
          <w:bCs/>
          <w:lang w:val="de-DE"/>
        </w:rPr>
      </w:pPr>
      <w:r w:rsidRPr="00F21D53">
        <w:rPr>
          <w:rFonts w:ascii="Arial" w:hAnsi="Arial" w:cs="Arial"/>
          <w:b/>
          <w:bCs/>
          <w:lang w:val="de-DE"/>
        </w:rPr>
        <w:t>Pressekontakt</w:t>
      </w:r>
      <w:r w:rsidR="00F21D53">
        <w:rPr>
          <w:rFonts w:ascii="Arial" w:hAnsi="Arial" w:cs="Arial"/>
          <w:b/>
          <w:bCs/>
          <w:lang w:val="de-DE"/>
        </w:rPr>
        <w:br/>
      </w:r>
      <w:r w:rsidR="00A923C1" w:rsidRPr="00F21D53">
        <w:rPr>
          <w:rFonts w:ascii="Arial" w:hAnsi="Arial" w:cs="Arial"/>
          <w:lang w:val="de-DE"/>
        </w:rPr>
        <w:t>Bu</w:t>
      </w:r>
      <w:r w:rsidR="00A952BF">
        <w:rPr>
          <w:rFonts w:ascii="Arial" w:hAnsi="Arial" w:cs="Arial"/>
          <w:lang w:val="de-DE"/>
        </w:rPr>
        <w:t>r</w:t>
      </w:r>
      <w:r w:rsidR="00A923C1" w:rsidRPr="00F21D53">
        <w:rPr>
          <w:rFonts w:ascii="Arial" w:hAnsi="Arial" w:cs="Arial"/>
          <w:lang w:val="de-DE"/>
        </w:rPr>
        <w:t>son</w:t>
      </w:r>
      <w:r w:rsidR="00F21D53" w:rsidRPr="00F21D53">
        <w:rPr>
          <w:rFonts w:ascii="Arial" w:hAnsi="Arial" w:cs="Arial"/>
          <w:lang w:val="de-DE"/>
        </w:rPr>
        <w:br/>
      </w:r>
      <w:r w:rsidR="00A923C1" w:rsidRPr="00F21D53">
        <w:rPr>
          <w:rFonts w:ascii="Arial" w:hAnsi="Arial" w:cs="Arial"/>
          <w:lang w:val="de-DE"/>
        </w:rPr>
        <w:t>Felix Brecht</w:t>
      </w:r>
      <w:r w:rsidR="00F21D53" w:rsidRPr="00F21D53">
        <w:rPr>
          <w:rFonts w:ascii="Arial" w:hAnsi="Arial" w:cs="Arial"/>
          <w:lang w:val="de-DE"/>
        </w:rPr>
        <w:br/>
      </w:r>
      <w:hyperlink r:id="rId24" w:history="1">
        <w:r w:rsidR="00F21D53" w:rsidRPr="00F21D53">
          <w:rPr>
            <w:rStyle w:val="Hyperlink"/>
            <w:rFonts w:ascii="Arial" w:hAnsi="Arial" w:cs="Arial"/>
            <w:lang w:val="de-DE"/>
          </w:rPr>
          <w:t>Felix.Brecht@bursonglobal.com</w:t>
        </w:r>
      </w:hyperlink>
      <w:r w:rsidR="00A923C1">
        <w:rPr>
          <w:lang w:val="de-DE"/>
        </w:rPr>
        <w:t xml:space="preserve"> </w:t>
      </w:r>
    </w:p>
    <w:sectPr w:rsidR="00A923C1" w:rsidRPr="00F21D5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FCF8" w14:textId="77777777" w:rsidR="004A63FB" w:rsidRDefault="004A63FB" w:rsidP="002516A9">
      <w:r>
        <w:separator/>
      </w:r>
    </w:p>
  </w:endnote>
  <w:endnote w:type="continuationSeparator" w:id="0">
    <w:p w14:paraId="23BE046D" w14:textId="77777777" w:rsidR="004A63FB" w:rsidRDefault="004A63FB" w:rsidP="0025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BDF9" w14:textId="77777777" w:rsidR="004A63FB" w:rsidRDefault="004A63FB" w:rsidP="002516A9">
      <w:r>
        <w:separator/>
      </w:r>
    </w:p>
  </w:footnote>
  <w:footnote w:type="continuationSeparator" w:id="0">
    <w:p w14:paraId="5495B2E5" w14:textId="77777777" w:rsidR="004A63FB" w:rsidRDefault="004A63FB" w:rsidP="0025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6F"/>
    <w:rsid w:val="0003380A"/>
    <w:rsid w:val="000D1EFE"/>
    <w:rsid w:val="00130C1C"/>
    <w:rsid w:val="0014315A"/>
    <w:rsid w:val="001B272B"/>
    <w:rsid w:val="001F2C59"/>
    <w:rsid w:val="002415F0"/>
    <w:rsid w:val="002516A9"/>
    <w:rsid w:val="002567AD"/>
    <w:rsid w:val="00262CE5"/>
    <w:rsid w:val="002B025B"/>
    <w:rsid w:val="002C18A9"/>
    <w:rsid w:val="002D5245"/>
    <w:rsid w:val="00320A68"/>
    <w:rsid w:val="00375D3C"/>
    <w:rsid w:val="00376F01"/>
    <w:rsid w:val="00390EB1"/>
    <w:rsid w:val="003C68F7"/>
    <w:rsid w:val="004038A4"/>
    <w:rsid w:val="0040421D"/>
    <w:rsid w:val="00433601"/>
    <w:rsid w:val="00482E07"/>
    <w:rsid w:val="00491791"/>
    <w:rsid w:val="004A63FB"/>
    <w:rsid w:val="004C6A14"/>
    <w:rsid w:val="004C73D3"/>
    <w:rsid w:val="0050556F"/>
    <w:rsid w:val="00557557"/>
    <w:rsid w:val="0059474F"/>
    <w:rsid w:val="00595189"/>
    <w:rsid w:val="006269BE"/>
    <w:rsid w:val="00654872"/>
    <w:rsid w:val="006B4272"/>
    <w:rsid w:val="006E1334"/>
    <w:rsid w:val="00791463"/>
    <w:rsid w:val="007963F1"/>
    <w:rsid w:val="007A0182"/>
    <w:rsid w:val="007C3286"/>
    <w:rsid w:val="007C7315"/>
    <w:rsid w:val="007D2BB4"/>
    <w:rsid w:val="00871D8F"/>
    <w:rsid w:val="00897DFD"/>
    <w:rsid w:val="008B79C1"/>
    <w:rsid w:val="0095458B"/>
    <w:rsid w:val="00977217"/>
    <w:rsid w:val="00A923C1"/>
    <w:rsid w:val="00A952BF"/>
    <w:rsid w:val="00AD49FE"/>
    <w:rsid w:val="00B10DED"/>
    <w:rsid w:val="00B130B6"/>
    <w:rsid w:val="00B254F9"/>
    <w:rsid w:val="00B65F87"/>
    <w:rsid w:val="00B676D6"/>
    <w:rsid w:val="00B81738"/>
    <w:rsid w:val="00B877C1"/>
    <w:rsid w:val="00C0782F"/>
    <w:rsid w:val="00C726F7"/>
    <w:rsid w:val="00CB5189"/>
    <w:rsid w:val="00CF12AC"/>
    <w:rsid w:val="00D3462F"/>
    <w:rsid w:val="00DC2D37"/>
    <w:rsid w:val="00E26E9C"/>
    <w:rsid w:val="00E3107D"/>
    <w:rsid w:val="00F01352"/>
    <w:rsid w:val="00F0290F"/>
    <w:rsid w:val="00F21D53"/>
    <w:rsid w:val="00F25D1F"/>
    <w:rsid w:val="00F5335C"/>
    <w:rsid w:val="00FD167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50A1"/>
  <w15:chartTrackingRefBased/>
  <w15:docId w15:val="{3B525962-D382-4BC3-BBCA-71CBADA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556F"/>
    <w:pPr>
      <w:spacing w:after="0" w:line="240" w:lineRule="auto"/>
    </w:pPr>
    <w:rPr>
      <w:rFonts w:ascii="Arial" w:eastAsia="Times New Roman" w:hAnsi="Arial" w:cs="Arial"/>
      <w:kern w:val="0"/>
      <w:sz w:val="24"/>
      <w:szCs w:val="24"/>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50556F"/>
    <w:rPr>
      <w:color w:val="0000FF"/>
      <w:u w:val="single"/>
    </w:rPr>
  </w:style>
  <w:style w:type="paragraph" w:styleId="Kommentartext">
    <w:name w:val="annotation text"/>
    <w:basedOn w:val="Standard"/>
    <w:link w:val="KommentartextZchn"/>
    <w:uiPriority w:val="99"/>
    <w:semiHidden/>
    <w:unhideWhenUsed/>
    <w:rsid w:val="0050556F"/>
    <w:rPr>
      <w:sz w:val="20"/>
      <w:szCs w:val="20"/>
    </w:rPr>
  </w:style>
  <w:style w:type="character" w:customStyle="1" w:styleId="KommentartextZchn">
    <w:name w:val="Kommentartext Zchn"/>
    <w:basedOn w:val="Absatz-Standardschriftart"/>
    <w:link w:val="Kommentartext"/>
    <w:uiPriority w:val="99"/>
    <w:semiHidden/>
    <w:rsid w:val="0050556F"/>
    <w:rPr>
      <w:rFonts w:ascii="Arial" w:eastAsia="Times New Roman" w:hAnsi="Arial" w:cs="Arial"/>
      <w:kern w:val="0"/>
      <w:sz w:val="20"/>
      <w:szCs w:val="20"/>
      <w:lang w:val="en-US"/>
      <w14:ligatures w14:val="none"/>
    </w:rPr>
  </w:style>
  <w:style w:type="character" w:styleId="Kommentarzeichen">
    <w:name w:val="annotation reference"/>
    <w:basedOn w:val="Absatz-Standardschriftart"/>
    <w:uiPriority w:val="99"/>
    <w:semiHidden/>
    <w:unhideWhenUsed/>
    <w:rsid w:val="0050556F"/>
    <w:rPr>
      <w:sz w:val="16"/>
      <w:szCs w:val="16"/>
    </w:rPr>
  </w:style>
  <w:style w:type="paragraph" w:styleId="berarbeitung">
    <w:name w:val="Revision"/>
    <w:hidden/>
    <w:uiPriority w:val="99"/>
    <w:semiHidden/>
    <w:rsid w:val="0050556F"/>
    <w:pPr>
      <w:spacing w:after="0" w:line="240" w:lineRule="auto"/>
    </w:pPr>
    <w:rPr>
      <w:rFonts w:ascii="Arial" w:eastAsia="Times New Roman" w:hAnsi="Arial" w:cs="Arial"/>
      <w:kern w:val="0"/>
      <w:sz w:val="24"/>
      <w:szCs w:val="24"/>
      <w:lang w:val="en-US"/>
      <w14:ligatures w14:val="none"/>
    </w:rPr>
  </w:style>
  <w:style w:type="paragraph" w:styleId="StandardWeb">
    <w:name w:val="Normal (Web)"/>
    <w:basedOn w:val="Standard"/>
    <w:uiPriority w:val="99"/>
    <w:unhideWhenUsed/>
    <w:rsid w:val="00B65F87"/>
    <w:pPr>
      <w:spacing w:before="100" w:beforeAutospacing="1" w:after="100" w:afterAutospacing="1"/>
    </w:pPr>
    <w:rPr>
      <w:rFonts w:ascii="Times New Roman" w:hAnsi="Times New Roman" w:cs="Times New Roman"/>
      <w:lang w:val="en-GB" w:eastAsia="en-GB"/>
    </w:rPr>
  </w:style>
  <w:style w:type="character" w:customStyle="1" w:styleId="legendspanclass">
    <w:name w:val="legendspanclass"/>
    <w:basedOn w:val="Absatz-Standardschriftart"/>
    <w:rsid w:val="00B65F87"/>
  </w:style>
  <w:style w:type="character" w:styleId="NichtaufgelsteErwhnung">
    <w:name w:val="Unresolved Mention"/>
    <w:basedOn w:val="Absatz-Standardschriftart"/>
    <w:uiPriority w:val="99"/>
    <w:semiHidden/>
    <w:unhideWhenUsed/>
    <w:rsid w:val="00A923C1"/>
    <w:rPr>
      <w:color w:val="605E5C"/>
      <w:shd w:val="clear" w:color="auto" w:fill="E1DFDD"/>
    </w:rPr>
  </w:style>
  <w:style w:type="paragraph" w:styleId="Kopfzeile">
    <w:name w:val="header"/>
    <w:basedOn w:val="Standard"/>
    <w:link w:val="KopfzeileZchn"/>
    <w:uiPriority w:val="99"/>
    <w:unhideWhenUsed/>
    <w:rsid w:val="002516A9"/>
    <w:pPr>
      <w:tabs>
        <w:tab w:val="center" w:pos="4536"/>
        <w:tab w:val="right" w:pos="9072"/>
      </w:tabs>
    </w:pPr>
  </w:style>
  <w:style w:type="character" w:customStyle="1" w:styleId="KopfzeileZchn">
    <w:name w:val="Kopfzeile Zchn"/>
    <w:basedOn w:val="Absatz-Standardschriftart"/>
    <w:link w:val="Kopfzeile"/>
    <w:uiPriority w:val="99"/>
    <w:rsid w:val="002516A9"/>
    <w:rPr>
      <w:rFonts w:ascii="Arial" w:eastAsia="Times New Roman" w:hAnsi="Arial" w:cs="Arial"/>
      <w:kern w:val="0"/>
      <w:sz w:val="24"/>
      <w:szCs w:val="24"/>
      <w:lang w:val="en-US"/>
      <w14:ligatures w14:val="none"/>
    </w:rPr>
  </w:style>
  <w:style w:type="paragraph" w:styleId="Fuzeile">
    <w:name w:val="footer"/>
    <w:basedOn w:val="Standard"/>
    <w:link w:val="FuzeileZchn"/>
    <w:uiPriority w:val="99"/>
    <w:unhideWhenUsed/>
    <w:rsid w:val="002516A9"/>
    <w:pPr>
      <w:tabs>
        <w:tab w:val="center" w:pos="4536"/>
        <w:tab w:val="right" w:pos="9072"/>
      </w:tabs>
    </w:pPr>
  </w:style>
  <w:style w:type="character" w:customStyle="1" w:styleId="FuzeileZchn">
    <w:name w:val="Fußzeile Zchn"/>
    <w:basedOn w:val="Absatz-Standardschriftart"/>
    <w:link w:val="Fuzeile"/>
    <w:uiPriority w:val="99"/>
    <w:rsid w:val="002516A9"/>
    <w:rPr>
      <w:rFonts w:ascii="Arial" w:eastAsia="Times New Roman"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81746">
      <w:bodyDiv w:val="1"/>
      <w:marLeft w:val="0"/>
      <w:marRight w:val="0"/>
      <w:marTop w:val="0"/>
      <w:marBottom w:val="0"/>
      <w:divBdr>
        <w:top w:val="none" w:sz="0" w:space="0" w:color="auto"/>
        <w:left w:val="none" w:sz="0" w:space="0" w:color="auto"/>
        <w:bottom w:val="none" w:sz="0" w:space="0" w:color="auto"/>
        <w:right w:val="none" w:sz="0" w:space="0" w:color="auto"/>
      </w:divBdr>
    </w:div>
    <w:div w:id="1117916455">
      <w:bodyDiv w:val="1"/>
      <w:marLeft w:val="0"/>
      <w:marRight w:val="0"/>
      <w:marTop w:val="0"/>
      <w:marBottom w:val="0"/>
      <w:divBdr>
        <w:top w:val="none" w:sz="0" w:space="0" w:color="auto"/>
        <w:left w:val="none" w:sz="0" w:space="0" w:color="auto"/>
        <w:bottom w:val="none" w:sz="0" w:space="0" w:color="auto"/>
        <w:right w:val="none" w:sz="0" w:space="0" w:color="auto"/>
      </w:divBdr>
      <w:divsChild>
        <w:div w:id="1361854411">
          <w:marLeft w:val="200"/>
          <w:marRight w:val="0"/>
          <w:marTop w:val="0"/>
          <w:marBottom w:val="0"/>
          <w:divBdr>
            <w:top w:val="none" w:sz="0" w:space="0" w:color="auto"/>
            <w:left w:val="none" w:sz="0" w:space="0" w:color="auto"/>
            <w:bottom w:val="none" w:sz="0" w:space="0" w:color="auto"/>
            <w:right w:val="none" w:sz="0" w:space="0" w:color="auto"/>
          </w:divBdr>
        </w:div>
        <w:div w:id="1106190136">
          <w:marLeft w:val="200"/>
          <w:marRight w:val="0"/>
          <w:marTop w:val="0"/>
          <w:marBottom w:val="0"/>
          <w:divBdr>
            <w:top w:val="none" w:sz="0" w:space="0" w:color="auto"/>
            <w:left w:val="none" w:sz="0" w:space="0" w:color="auto"/>
            <w:bottom w:val="none" w:sz="0" w:space="0" w:color="auto"/>
            <w:right w:val="none" w:sz="0" w:space="0" w:color="auto"/>
          </w:divBdr>
          <w:divsChild>
            <w:div w:id="1316106871">
              <w:marLeft w:val="0"/>
              <w:marRight w:val="0"/>
              <w:marTop w:val="319"/>
              <w:marBottom w:val="0"/>
              <w:divBdr>
                <w:top w:val="none" w:sz="0" w:space="0" w:color="auto"/>
                <w:left w:val="none" w:sz="0" w:space="0" w:color="auto"/>
                <w:bottom w:val="none" w:sz="0" w:space="0" w:color="auto"/>
                <w:right w:val="none" w:sz="0" w:space="0" w:color="auto"/>
              </w:divBdr>
              <w:divsChild>
                <w:div w:id="1981692364">
                  <w:marLeft w:val="0"/>
                  <w:marRight w:val="0"/>
                  <w:marTop w:val="0"/>
                  <w:marBottom w:val="0"/>
                  <w:divBdr>
                    <w:top w:val="none" w:sz="0" w:space="0" w:color="auto"/>
                    <w:left w:val="none" w:sz="0" w:space="0" w:color="auto"/>
                    <w:bottom w:val="none" w:sz="0" w:space="0" w:color="auto"/>
                    <w:right w:val="none" w:sz="0" w:space="0" w:color="auto"/>
                  </w:divBdr>
                </w:div>
              </w:divsChild>
            </w:div>
            <w:div w:id="4290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linkedin.com/company/rockwell-automation" TargetMode="External"/><Relationship Id="rId18" Type="http://schemas.openxmlformats.org/officeDocument/2006/relationships/image" Target="media/image7.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drillmec.com/en/" TargetMode="External"/><Relationship Id="rId7" Type="http://schemas.openxmlformats.org/officeDocument/2006/relationships/hyperlink" Target="https://www.facebook.com/ROKAutomation" TargetMode="External"/><Relationship Id="rId12" Type="http://schemas.openxmlformats.org/officeDocument/2006/relationships/image" Target="media/image4.gif"/><Relationship Id="rId17" Type="http://schemas.openxmlformats.org/officeDocument/2006/relationships/hyperlink" Target="https://ir.rockwellautomation.com/rss/PressRelease.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hyperlink" Target="https://urldefense.com/v3/__https:/www.drillmec.com/en__;!!JhrIYaSK6lFZ!r-hg6iX_ayci4Rv_vAfE1FNNLJo6xFWNYjhi9jlQfCGZDu-s3ZlQ6QB7ojGgfHf4noVBQzLnqnveSTLHQAmbOWJDZTeZBdOqF3Q$%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ROKAutomation" TargetMode="External"/><Relationship Id="rId24" Type="http://schemas.openxmlformats.org/officeDocument/2006/relationships/hyperlink" Target="mailto:Felix.Brecht@bursonglobal.com" TargetMode="External"/><Relationship Id="rId5" Type="http://schemas.openxmlformats.org/officeDocument/2006/relationships/endnotes" Target="endnotes.xml"/><Relationship Id="rId15" Type="http://schemas.openxmlformats.org/officeDocument/2006/relationships/hyperlink" Target="http://www.youtube.com/user/ROKAutomation?blend=11&amp;ob=5" TargetMode="External"/><Relationship Id="rId23" Type="http://schemas.openxmlformats.org/officeDocument/2006/relationships/hyperlink" Target="http://www.rockwellautomation.com" TargetMode="External"/><Relationship Id="rId10" Type="http://schemas.openxmlformats.org/officeDocument/2006/relationships/image" Target="media/image3.jpg"/><Relationship Id="rId19" Type="http://schemas.openxmlformats.org/officeDocument/2006/relationships/hyperlink" Target="https://www.rockwellautomation.com/en-gb/products/hardware/allen-bradley/vfd/low-voltage-ac-drives/architecture-drives/20g-powerflex-755t.html?utm_source=Marketing&amp;utm_medium=Public_Relations&amp;utm_campaign=MultiInitiative_MultiIndustry_EMEA_CMP-04746-W1C6M5&amp;utm_content=news_wire" TargetMode="External"/><Relationship Id="rId4" Type="http://schemas.openxmlformats.org/officeDocument/2006/relationships/footnotes" Target="footnotes.xml"/><Relationship Id="rId9" Type="http://schemas.openxmlformats.org/officeDocument/2006/relationships/hyperlink" Target="https://www.instagram.com/rokautomation/" TargetMode="External"/><Relationship Id="rId14" Type="http://schemas.openxmlformats.org/officeDocument/2006/relationships/image" Target="media/image5.gif"/><Relationship Id="rId22" Type="http://schemas.openxmlformats.org/officeDocument/2006/relationships/hyperlink" Target="https://www.rockwellautomation.com/en-gb.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5423</Characters>
  <Application>Microsoft Office Word</Application>
  <DocSecurity>0</DocSecurity>
  <Lines>45</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Housny</dc:creator>
  <cp:keywords/>
  <dc:description/>
  <cp:lastModifiedBy>Marlo Friederike Wulf</cp:lastModifiedBy>
  <cp:revision>42</cp:revision>
  <dcterms:created xsi:type="dcterms:W3CDTF">2024-06-14T14:36:00Z</dcterms:created>
  <dcterms:modified xsi:type="dcterms:W3CDTF">2024-06-26T15:07:00Z</dcterms:modified>
</cp:coreProperties>
</file>